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/>
          <w:bCs/>
          <w:color w:val="F10D0C"/>
        </w:rPr>
      </w:pPr>
      <w:r>
        <w:rPr>
          <w:rFonts w:eastAsia="Times New Roman" w:cs="Times New Roman" w:ascii="Times New Roman" w:hAnsi="Times New Roman"/>
          <w:b/>
          <w:bCs/>
          <w:color w:val="F10D0C"/>
          <w:kern w:val="2"/>
          <w:sz w:val="28"/>
          <w:szCs w:val="28"/>
          <w:lang w:eastAsia="ru-RU"/>
        </w:rPr>
        <w:t>ПАМЯТКА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/>
          <w:bCs/>
          <w:color w:val="F10D0C"/>
        </w:rPr>
      </w:pPr>
      <w:r>
        <w:rPr>
          <w:rFonts w:eastAsia="Times New Roman" w:cs="Times New Roman" w:ascii="Times New Roman" w:hAnsi="Times New Roman"/>
          <w:b/>
          <w:bCs/>
          <w:color w:val="F10D0C"/>
          <w:kern w:val="2"/>
          <w:sz w:val="28"/>
          <w:szCs w:val="28"/>
          <w:lang w:eastAsia="ru-RU"/>
        </w:rPr>
        <w:t>о порядке действий населения при обнаружении беспилотных летательных аппаратов (БПЛА)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16"/>
          <w:szCs w:val="16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284"/>
        <w:jc w:val="center"/>
        <w:outlineLvl w:val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Типы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беспилотных летательных аппаратов (БПЛА):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284"/>
        <w:outlineLvl w:val="0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594360</wp:posOffset>
            </wp:positionH>
            <wp:positionV relativeFrom="paragraph">
              <wp:posOffset>101600</wp:posOffset>
            </wp:positionV>
            <wp:extent cx="2000250" cy="1310640"/>
            <wp:effectExtent l="0" t="0" r="0" b="0"/>
            <wp:wrapNone/>
            <wp:docPr id="1" name="Рисунок 1" descr="C:\Users\admin\Desktop\БПЛА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БПЛА\media\image6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posOffset>3634740</wp:posOffset>
            </wp:positionH>
            <wp:positionV relativeFrom="paragraph">
              <wp:posOffset>101600</wp:posOffset>
            </wp:positionV>
            <wp:extent cx="1946910" cy="1301115"/>
            <wp:effectExtent l="0" t="0" r="0" b="0"/>
            <wp:wrapNone/>
            <wp:docPr id="2" name="Рисунок 5" descr="C:\Users\admin\Desktop\БПЛА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C:\Users\admin\Desktop\БПЛА\media\image4.jpe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284"/>
        <w:outlineLvl w:val="0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Самолетного типа                         Вертолетного типа (многомоторные)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53535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53535"/>
          <w:sz w:val="28"/>
          <w:szCs w:val="28"/>
          <w:lang w:eastAsia="ru-RU"/>
        </w:rPr>
        <w:t>1. В случае визуального обнаружения в воздухе БПЛА необходимо: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пройти в ближайшее укрытие (подвал, здание), предупредив других граждан                об опасности нахождения людей на открытой местности;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если вы находитесь в помещении, необходимо отойти от окон;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 xml:space="preserve">оперативно сообщить в службу спасения по номеру – </w:t>
      </w:r>
      <w:r>
        <w:rPr>
          <w:rFonts w:eastAsia="Times New Roman" w:cs="Times New Roman" w:ascii="Times New Roman" w:hAnsi="Times New Roman"/>
          <w:b/>
          <w:bCs/>
          <w:color w:val="353535"/>
          <w:sz w:val="28"/>
          <w:szCs w:val="28"/>
          <w:lang w:eastAsia="ru-RU"/>
        </w:rPr>
        <w:t>112</w:t>
      </w: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 xml:space="preserve"> или в полицию                    по номеру – </w:t>
      </w:r>
      <w:r>
        <w:rPr>
          <w:rFonts w:eastAsia="Times New Roman" w:cs="Times New Roman" w:ascii="Times New Roman" w:hAnsi="Times New Roman"/>
          <w:b/>
          <w:bCs/>
          <w:color w:val="353535"/>
          <w:sz w:val="28"/>
          <w:szCs w:val="28"/>
          <w:lang w:eastAsia="ru-RU"/>
        </w:rPr>
        <w:t>102</w:t>
      </w: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 xml:space="preserve"> следующую информацию: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свою фамилию, имя, отчество;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место, время, количество и тип обнаруженных БПЛА;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примерное направление полета и характер поведения (зависание, барражирование над объектом и т.д.);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другую важную информацию.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53535"/>
          <w:sz w:val="28"/>
          <w:szCs w:val="28"/>
          <w:lang w:eastAsia="ru-RU"/>
        </w:rPr>
        <w:t>2. В случае посадки или падения БПЛА на местности, приближаться к нему запрещено!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Информацию о месте его падения необходимо немедленно сообщить                      по указанным телефонам.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53535"/>
          <w:sz w:val="28"/>
          <w:szCs w:val="28"/>
          <w:lang w:eastAsia="ru-RU"/>
        </w:rPr>
        <w:t>3. При внезапном применении противником обычных средств поражения,                в том числе с использованием БПЛА, необходимо следовать основным правилам: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самое главное не паниковать и действовать в зависимости от обстановки;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 и закрыть голову руками;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по возможности использовать ближайшие простые укрытия, в том числе          в виде естественных и искусственных углублений на местности, это даст дополнительную защиту.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53535"/>
          <w:sz w:val="28"/>
          <w:szCs w:val="28"/>
          <w:lang w:eastAsia="ru-RU"/>
        </w:rPr>
        <w:t>4. Для экстренного укрытия могут использоваться: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подвалы и цокольные этажи жилых домов, капитальных зданий                             и сооружений, в том числе расположенных на территориях предприятий (организаций);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8"/>
          <w:szCs w:val="28"/>
          <w:lang w:eastAsia="ru-RU"/>
        </w:rPr>
        <w:t>первые этажи подъездов многоквартирных жилых домов, внутренние помещения в зданиях, квартирах жилых домов (коридор, тамбур, ванная             комната и т.д.).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53535"/>
          <w:sz w:val="28"/>
          <w:szCs w:val="28"/>
          <w:lang w:eastAsia="ru-RU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3175" cy="1905000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74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53be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53be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a53bec"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53b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LibreOffice/24.2.4.2$Windows_X86_64 LibreOffice_project/51a6219feb6075d9a4c46691dcfe0cd9c4fff3c2</Application>
  <AppVersion>15.0000</AppVersion>
  <Pages>2</Pages>
  <Words>240</Words>
  <Characters>1581</Characters>
  <CharactersWithSpaces>1948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2024-10-04T07:20:00Z</dcterms:created>
  <dc:creator>Батов Андрей Александрович</dc:creator>
  <dc:description/>
  <dc:language>ru-RU</dc:language>
  <cp:lastModifiedBy/>
  <cp:lastPrinted>2024-10-04T07:18:00Z</cp:lastPrinted>
  <dcterms:modified xsi:type="dcterms:W3CDTF">2024-10-08T10:49:04Z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